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46" w:rsidRPr="00D93A1B" w:rsidRDefault="00764646" w:rsidP="00764646">
      <w:pPr>
        <w:spacing w:line="700" w:lineRule="exact"/>
        <w:jc w:val="center"/>
        <w:rPr>
          <w:rFonts w:ascii="方正小标宋简体" w:eastAsia="方正小标宋简体" w:hAnsi="黑体" w:cs="黑体"/>
          <w:b/>
          <w:sz w:val="44"/>
          <w:szCs w:val="44"/>
        </w:rPr>
      </w:pPr>
      <w:bookmarkStart w:id="0" w:name="_Toc14768803"/>
      <w:bookmarkStart w:id="1" w:name="_Toc14768702"/>
      <w:bookmarkStart w:id="2" w:name="_Toc6565887"/>
      <w:r w:rsidRPr="00D93A1B">
        <w:rPr>
          <w:rFonts w:ascii="方正小标宋简体" w:eastAsia="方正小标宋简体" w:hAnsi="黑体" w:cs="黑体" w:hint="eastAsia"/>
          <w:b/>
          <w:sz w:val="44"/>
          <w:szCs w:val="44"/>
        </w:rPr>
        <w:t>自然资源部地应力工程技术创新中心</w:t>
      </w:r>
    </w:p>
    <w:p w:rsidR="00764646" w:rsidRPr="00D93A1B" w:rsidRDefault="00764646" w:rsidP="00764646">
      <w:pPr>
        <w:spacing w:line="700" w:lineRule="exact"/>
        <w:jc w:val="center"/>
        <w:rPr>
          <w:rFonts w:ascii="方正小标宋简体" w:eastAsia="方正小标宋简体" w:hAnsi="黑体" w:cs="黑体"/>
          <w:b/>
          <w:sz w:val="44"/>
          <w:szCs w:val="44"/>
        </w:rPr>
      </w:pPr>
      <w:r w:rsidRPr="00D93A1B">
        <w:rPr>
          <w:rFonts w:ascii="方正小标宋简体" w:eastAsia="方正小标宋简体" w:hAnsi="黑体" w:cs="黑体" w:hint="eastAsia"/>
          <w:b/>
          <w:sz w:val="44"/>
          <w:szCs w:val="44"/>
        </w:rPr>
        <w:t>开放基金管理办法</w:t>
      </w:r>
    </w:p>
    <w:bookmarkEnd w:id="0"/>
    <w:bookmarkEnd w:id="1"/>
    <w:bookmarkEnd w:id="2"/>
    <w:p w:rsidR="00764646" w:rsidRPr="00D93A1B" w:rsidRDefault="00764646" w:rsidP="00764646">
      <w:pPr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764646" w:rsidRPr="00D93A1B" w:rsidRDefault="00764646" w:rsidP="00764646">
      <w:pPr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764646" w:rsidRPr="00D93A1B" w:rsidRDefault="00764646" w:rsidP="00764646">
      <w:pPr>
        <w:keepNext/>
        <w:keepLines/>
        <w:snapToGrid w:val="0"/>
        <w:spacing w:beforeLines="10" w:before="31" w:afterLines="10" w:after="31" w:line="360" w:lineRule="auto"/>
        <w:jc w:val="center"/>
        <w:outlineLvl w:val="2"/>
        <w:rPr>
          <w:rFonts w:ascii="Times New Roman" w:eastAsia="黑体" w:hAnsi="Times New Roman" w:cs="Times New Roman"/>
          <w:bCs/>
          <w:sz w:val="32"/>
          <w:szCs w:val="32"/>
        </w:rPr>
      </w:pPr>
      <w:bookmarkStart w:id="3" w:name="_Toc14768703"/>
      <w:bookmarkStart w:id="4" w:name="_Toc11326651"/>
      <w:bookmarkStart w:id="5" w:name="_Toc6565888"/>
      <w:r w:rsidRPr="00D93A1B">
        <w:rPr>
          <w:rFonts w:ascii="Times New Roman" w:eastAsia="黑体" w:hAnsi="Times New Roman" w:cs="Times New Roman" w:hint="eastAsia"/>
          <w:bCs/>
          <w:sz w:val="32"/>
          <w:szCs w:val="32"/>
        </w:rPr>
        <w:t>第一章</w:t>
      </w:r>
      <w:r w:rsidRPr="00D93A1B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 </w:t>
      </w:r>
      <w:r w:rsidRPr="00D93A1B">
        <w:rPr>
          <w:rFonts w:ascii="Times New Roman" w:eastAsia="黑体" w:hAnsi="Times New Roman" w:cs="Times New Roman" w:hint="eastAsia"/>
          <w:bCs/>
          <w:sz w:val="32"/>
          <w:szCs w:val="32"/>
        </w:rPr>
        <w:t>总则</w:t>
      </w:r>
      <w:bookmarkEnd w:id="3"/>
      <w:bookmarkEnd w:id="4"/>
      <w:bookmarkEnd w:id="5"/>
    </w:p>
    <w:p w:rsidR="00764646" w:rsidRPr="00D93A1B" w:rsidRDefault="00764646" w:rsidP="0076464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32"/>
          <w:szCs w:val="32"/>
        </w:rPr>
      </w:pPr>
      <w:r w:rsidRPr="00D93A1B">
        <w:rPr>
          <w:rFonts w:ascii="Times New Roman" w:eastAsia="宋体" w:hAnsi="仿宋" w:cs="仿宋" w:hint="eastAsia"/>
          <w:sz w:val="24"/>
          <w:szCs w:val="24"/>
        </w:rPr>
        <w:t xml:space="preserve"> </w:t>
      </w:r>
      <w:r w:rsidRPr="00D93A1B">
        <w:rPr>
          <w:rFonts w:ascii="仿宋" w:eastAsia="仿宋" w:hAnsi="仿宋" w:cs="仿宋" w:hint="eastAsia"/>
          <w:sz w:val="32"/>
          <w:szCs w:val="32"/>
        </w:rPr>
        <w:t>为充分发挥创新中心科技创新平台的作用，促进科研合作和学术交流，自然资源部地应力工程技术创新中心（以下简称“创新中心”）本着</w:t>
      </w:r>
      <w:r w:rsidRPr="00D93A1B">
        <w:rPr>
          <w:rFonts w:ascii="仿宋_GB2312" w:eastAsia="仿宋_GB2312" w:hAnsi="仿宋_GB2312" w:cs="仿宋_GB2312" w:hint="eastAsia"/>
          <w:sz w:val="32"/>
          <w:szCs w:val="32"/>
        </w:rPr>
        <w:t>“理论创新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93A1B">
        <w:rPr>
          <w:rFonts w:ascii="仿宋_GB2312" w:eastAsia="仿宋_GB2312" w:hAnsi="仿宋_GB2312" w:cs="仿宋_GB2312" w:hint="eastAsia"/>
          <w:sz w:val="32"/>
          <w:szCs w:val="32"/>
        </w:rPr>
        <w:t>技术研发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D93A1B">
        <w:rPr>
          <w:rFonts w:ascii="仿宋_GB2312" w:eastAsia="仿宋_GB2312" w:hAnsi="仿宋_GB2312" w:cs="仿宋_GB2312"/>
          <w:sz w:val="32"/>
          <w:szCs w:val="32"/>
        </w:rPr>
        <w:t>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</w:t>
      </w:r>
      <w:r w:rsidRPr="00D93A1B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D93A1B">
        <w:rPr>
          <w:rFonts w:ascii="仿宋" w:eastAsia="仿宋" w:hAnsi="仿宋" w:cs="仿宋" w:hint="eastAsia"/>
          <w:sz w:val="32"/>
          <w:szCs w:val="32"/>
        </w:rPr>
        <w:t>的科学定位设立开放基金项目（下称项目），用于支持与创新中心主要研究方向相关的基础研究、应用基础研究和交叉学科研究。</w:t>
      </w:r>
    </w:p>
    <w:p w:rsidR="00764646" w:rsidRPr="00D93A1B" w:rsidRDefault="00764646" w:rsidP="0076464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3A1B">
        <w:rPr>
          <w:rFonts w:ascii="仿宋" w:eastAsia="仿宋" w:hAnsi="仿宋" w:cs="仿宋" w:hint="eastAsia"/>
          <w:sz w:val="32"/>
          <w:szCs w:val="32"/>
        </w:rPr>
        <w:t xml:space="preserve"> 创新中心优先资助在技术研发、理论创新、</w:t>
      </w:r>
      <w:r w:rsidRPr="00D93A1B">
        <w:rPr>
          <w:rFonts w:ascii="仿宋" w:eastAsia="仿宋" w:hAnsi="仿宋" w:cs="仿宋"/>
          <w:sz w:val="32"/>
          <w:szCs w:val="32"/>
        </w:rPr>
        <w:t>技术标准</w:t>
      </w:r>
      <w:r w:rsidRPr="00D93A1B">
        <w:rPr>
          <w:rFonts w:ascii="仿宋" w:eastAsia="仿宋" w:hAnsi="仿宋" w:cs="仿宋" w:hint="eastAsia"/>
          <w:sz w:val="32"/>
          <w:szCs w:val="32"/>
        </w:rPr>
        <w:t>规范和</w:t>
      </w:r>
      <w:r w:rsidRPr="00D93A1B">
        <w:rPr>
          <w:rFonts w:ascii="仿宋" w:eastAsia="仿宋" w:hAnsi="仿宋" w:cs="仿宋"/>
          <w:sz w:val="32"/>
          <w:szCs w:val="32"/>
        </w:rPr>
        <w:t>工程化</w:t>
      </w:r>
      <w:r w:rsidRPr="00D93A1B">
        <w:rPr>
          <w:rFonts w:ascii="仿宋" w:eastAsia="仿宋" w:hAnsi="仿宋" w:cs="仿宋" w:hint="eastAsia"/>
          <w:sz w:val="32"/>
          <w:szCs w:val="32"/>
        </w:rPr>
        <w:t>应用中能够尽快进入国际前沿领域的高水平研究项目，及有良好应用前景、能够创造出明显的社会经济效益的项目。</w:t>
      </w:r>
    </w:p>
    <w:p w:rsidR="00764646" w:rsidRPr="00D93A1B" w:rsidRDefault="00764646" w:rsidP="0076464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3A1B">
        <w:rPr>
          <w:rFonts w:ascii="仿宋" w:eastAsia="仿宋" w:hAnsi="仿宋" w:cs="仿宋" w:hint="eastAsia"/>
          <w:sz w:val="32"/>
          <w:szCs w:val="32"/>
        </w:rPr>
        <w:t xml:space="preserve"> 创新中心依托单位为中国地质科学院地质力学研究所，</w:t>
      </w:r>
      <w:bookmarkStart w:id="6" w:name="_Hlk171593735"/>
      <w:r w:rsidRPr="00D93A1B">
        <w:rPr>
          <w:rFonts w:ascii="仿宋" w:eastAsia="仿宋" w:hAnsi="仿宋" w:cs="仿宋" w:hint="eastAsia"/>
          <w:sz w:val="32"/>
          <w:szCs w:val="32"/>
        </w:rPr>
        <w:t>中国矿业大学（北京）、中铁二院工程集团有限公司参与共建</w:t>
      </w:r>
      <w:bookmarkEnd w:id="6"/>
      <w:r w:rsidRPr="00D93A1B">
        <w:rPr>
          <w:rFonts w:ascii="仿宋" w:eastAsia="仿宋" w:hAnsi="仿宋" w:cs="仿宋" w:hint="eastAsia"/>
          <w:sz w:val="32"/>
          <w:szCs w:val="32"/>
        </w:rPr>
        <w:t>。</w:t>
      </w:r>
    </w:p>
    <w:p w:rsidR="00764646" w:rsidRPr="00D93A1B" w:rsidRDefault="00764646" w:rsidP="0076464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3A1B">
        <w:rPr>
          <w:rFonts w:ascii="仿宋" w:eastAsia="仿宋" w:hAnsi="仿宋" w:cs="仿宋" w:hint="eastAsia"/>
          <w:sz w:val="32"/>
          <w:szCs w:val="32"/>
        </w:rPr>
        <w:t xml:space="preserve"> 由创新中心提出年度项目资助计划，报地质力学所审批通过后组织实施。</w:t>
      </w:r>
    </w:p>
    <w:p w:rsidR="00764646" w:rsidRPr="00D93A1B" w:rsidRDefault="00764646" w:rsidP="00764646">
      <w:pPr>
        <w:keepNext/>
        <w:keepLines/>
        <w:snapToGrid w:val="0"/>
        <w:spacing w:beforeLines="10" w:before="31" w:afterLines="10" w:after="31" w:line="360" w:lineRule="auto"/>
        <w:jc w:val="center"/>
        <w:outlineLvl w:val="2"/>
        <w:rPr>
          <w:rFonts w:ascii="Times New Roman" w:eastAsia="黑体" w:hAnsi="Times New Roman" w:cs="Times New Roman"/>
          <w:bCs/>
          <w:sz w:val="32"/>
          <w:szCs w:val="32"/>
        </w:rPr>
      </w:pPr>
      <w:bookmarkStart w:id="7" w:name="_Toc11326652"/>
      <w:bookmarkStart w:id="8" w:name="_Toc14768704"/>
      <w:bookmarkStart w:id="9" w:name="_Toc6565889"/>
      <w:r w:rsidRPr="00D93A1B">
        <w:rPr>
          <w:rFonts w:ascii="Times New Roman" w:eastAsia="黑体" w:hAnsi="Times New Roman" w:cs="Times New Roman" w:hint="eastAsia"/>
          <w:bCs/>
          <w:sz w:val="32"/>
          <w:szCs w:val="32"/>
        </w:rPr>
        <w:t>第二章</w:t>
      </w:r>
      <w:r w:rsidRPr="00D93A1B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 </w:t>
      </w:r>
      <w:r w:rsidRPr="00D93A1B">
        <w:rPr>
          <w:rFonts w:ascii="Times New Roman" w:eastAsia="黑体" w:hAnsi="Times New Roman" w:cs="Times New Roman" w:hint="eastAsia"/>
          <w:bCs/>
          <w:sz w:val="32"/>
          <w:szCs w:val="32"/>
        </w:rPr>
        <w:t>申请</w:t>
      </w:r>
      <w:bookmarkEnd w:id="7"/>
      <w:bookmarkEnd w:id="8"/>
      <w:bookmarkEnd w:id="9"/>
      <w:r w:rsidRPr="00D93A1B">
        <w:rPr>
          <w:rFonts w:ascii="Times New Roman" w:eastAsia="黑体" w:hAnsi="Times New Roman" w:cs="Times New Roman" w:hint="eastAsia"/>
          <w:bCs/>
          <w:sz w:val="32"/>
          <w:szCs w:val="32"/>
        </w:rPr>
        <w:t>资格</w:t>
      </w:r>
    </w:p>
    <w:p w:rsidR="00764646" w:rsidRPr="00147E8E" w:rsidRDefault="00764646" w:rsidP="00072C2F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</w:pP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申</w:t>
      </w:r>
      <w:r w:rsidRPr="00147E8E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请者需具有相关领域博士学位或高级职称</w:t>
      </w:r>
      <w:r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，</w:t>
      </w:r>
      <w:r w:rsidRPr="00147E8E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具有中级职称或已获硕士学位者申请，需有两名及以上高级</w:t>
      </w:r>
      <w:r w:rsidRPr="00147E8E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lastRenderedPageBreak/>
        <w:t>职称同行推荐。</w:t>
      </w:r>
      <w:r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申请者</w:t>
      </w:r>
      <w:r w:rsidRPr="00147E8E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无主持的本创新中心开放基金在研项目</w:t>
      </w:r>
      <w:r w:rsidRPr="00147E8E"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  <w:t>。</w:t>
      </w:r>
    </w:p>
    <w:p w:rsidR="00764646" w:rsidRPr="003E6FBF" w:rsidRDefault="00764646" w:rsidP="00764646">
      <w:pPr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3A1B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E6FBF"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  <w:t>项目负责人要求为非本创新中心</w:t>
      </w:r>
      <w:bookmarkStart w:id="10" w:name="_Hlk170201805"/>
      <w:r w:rsidRPr="003E6FBF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和依托单位</w:t>
      </w:r>
      <w:r w:rsidRPr="003E6FBF"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  <w:t>成员</w:t>
      </w:r>
      <w:bookmarkEnd w:id="10"/>
      <w:r w:rsidRPr="003E6FBF"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  <w:t>。</w:t>
      </w:r>
    </w:p>
    <w:p w:rsidR="00764646" w:rsidRPr="00D93A1B" w:rsidRDefault="00764646" w:rsidP="00764646">
      <w:pPr>
        <w:keepNext/>
        <w:keepLines/>
        <w:snapToGrid w:val="0"/>
        <w:spacing w:beforeLines="10" w:before="31" w:afterLines="10" w:after="31" w:line="360" w:lineRule="auto"/>
        <w:jc w:val="center"/>
        <w:outlineLvl w:val="2"/>
        <w:rPr>
          <w:rFonts w:ascii="Times New Roman" w:eastAsia="黑体" w:hAnsi="Times New Roman" w:cs="Times New Roman"/>
          <w:bCs/>
          <w:sz w:val="32"/>
          <w:szCs w:val="32"/>
        </w:rPr>
      </w:pPr>
      <w:r w:rsidRPr="00D93A1B">
        <w:rPr>
          <w:rFonts w:ascii="Times New Roman" w:eastAsia="黑体" w:hAnsi="Times New Roman" w:cs="Times New Roman" w:hint="eastAsia"/>
          <w:bCs/>
          <w:sz w:val="32"/>
          <w:szCs w:val="32"/>
        </w:rPr>
        <w:t>第三章</w:t>
      </w:r>
      <w:r w:rsidRPr="00D93A1B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 </w:t>
      </w:r>
      <w:r w:rsidRPr="00D93A1B">
        <w:rPr>
          <w:rFonts w:ascii="Times New Roman" w:eastAsia="黑体" w:hAnsi="Times New Roman" w:cs="Times New Roman" w:hint="eastAsia"/>
          <w:bCs/>
          <w:sz w:val="32"/>
          <w:szCs w:val="32"/>
        </w:rPr>
        <w:t>开放基金的申请及审批</w:t>
      </w:r>
    </w:p>
    <w:p w:rsidR="00764646" w:rsidRPr="00D93A1B" w:rsidRDefault="00764646" w:rsidP="0076464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3A1B">
        <w:rPr>
          <w:rFonts w:ascii="仿宋" w:eastAsia="仿宋" w:hAnsi="仿宋" w:cs="仿宋" w:hint="eastAsia"/>
          <w:sz w:val="32"/>
          <w:szCs w:val="32"/>
        </w:rPr>
        <w:t xml:space="preserve"> 项目执行期限原则为1-2年，自批准之日起计算。特别优秀或有潜力的研究人员，个人申请经创新中心负责人组织专家审议同意后可追加一年。</w:t>
      </w:r>
    </w:p>
    <w:p w:rsidR="00764646" w:rsidRPr="00D93A1B" w:rsidRDefault="00764646" w:rsidP="0076464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 xml:space="preserve"> 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开放基金项目具体研究方向以当年的</w:t>
      </w:r>
      <w:r w:rsidRPr="00D93A1B"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  <w:t>《创新中心开放基金申请指南》（以下简称指南）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为准。</w:t>
      </w:r>
    </w:p>
    <w:p w:rsidR="00764646" w:rsidRPr="00D93A1B" w:rsidRDefault="00764646" w:rsidP="0076464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</w:pPr>
      <w:r w:rsidRPr="00D93A1B">
        <w:rPr>
          <w:rFonts w:ascii="Times New Roman" w:eastAsia="仿宋_GB2312" w:hAnsi="Times New Roman" w:cs="Times New Roman" w:hint="eastAsia"/>
          <w:b/>
          <w:color w:val="444444"/>
          <w:kern w:val="0"/>
          <w:sz w:val="32"/>
          <w:szCs w:val="24"/>
        </w:rPr>
        <w:t xml:space="preserve"> 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申请项目须符合《指南》要求，项目要具有创新性，立论依据、研究方法、技术路线清晰明确。</w:t>
      </w:r>
    </w:p>
    <w:p w:rsidR="00764646" w:rsidRPr="00D93A1B" w:rsidRDefault="00764646" w:rsidP="0076464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</w:pP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 xml:space="preserve"> 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项目申请者需填写《创新中心开放基金项目申请书》（附件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1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）</w:t>
      </w:r>
      <w:bookmarkStart w:id="11" w:name="_GoBack"/>
      <w:bookmarkEnd w:id="11"/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，经所在单位审核同意并加盖公章后，向创新中心申报。</w:t>
      </w:r>
    </w:p>
    <w:p w:rsidR="00764646" w:rsidRPr="00D93A1B" w:rsidRDefault="00764646" w:rsidP="0076464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</w:pP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 xml:space="preserve"> 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开放基金项目的经费资助额度为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3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万元，项目不设子课题。</w:t>
      </w:r>
    </w:p>
    <w:p w:rsidR="00764646" w:rsidRPr="00D93A1B" w:rsidRDefault="00764646" w:rsidP="0076464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</w:pP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 xml:space="preserve"> 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创新中心将组织相关专家对所有申请项目进行评审，根据评审情况择优资助。</w:t>
      </w:r>
    </w:p>
    <w:p w:rsidR="00764646" w:rsidRPr="00D93A1B" w:rsidRDefault="00764646" w:rsidP="0076464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</w:pP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 xml:space="preserve"> 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根据评审结果，</w:t>
      </w:r>
      <w:r w:rsidRPr="00D93A1B">
        <w:rPr>
          <w:rFonts w:ascii="仿宋" w:eastAsia="仿宋" w:hAnsi="仿宋" w:cs="仿宋" w:hint="eastAsia"/>
          <w:sz w:val="32"/>
          <w:szCs w:val="32"/>
        </w:rPr>
        <w:t>项目资助情况在外网公示三个工作日，无异议后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由创新中心负责人签发立项批准书，通知申请者及其所在单位。</w:t>
      </w:r>
    </w:p>
    <w:p w:rsidR="00764646" w:rsidRPr="00D93A1B" w:rsidRDefault="00764646" w:rsidP="00764646">
      <w:pPr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lastRenderedPageBreak/>
        <w:t xml:space="preserve"> 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项目负责人应根据开放基金项目立项批准通知书要求，与创新中心及其依托单位签订任务书，经所在单位科研部门审核并加盖单位公章后，报送创新中心作为资助和检查的依据。逾期不报将视为自动放弃。</w:t>
      </w:r>
    </w:p>
    <w:p w:rsidR="00764646" w:rsidRPr="00D93A1B" w:rsidRDefault="00764646" w:rsidP="00764646">
      <w:pPr>
        <w:keepNext/>
        <w:keepLines/>
        <w:snapToGrid w:val="0"/>
        <w:spacing w:beforeLines="10" w:before="31" w:afterLines="10" w:after="31" w:line="360" w:lineRule="auto"/>
        <w:jc w:val="center"/>
        <w:outlineLvl w:val="2"/>
        <w:rPr>
          <w:rFonts w:ascii="Times New Roman" w:eastAsia="黑体" w:hAnsi="Times New Roman" w:cs="Times New Roman"/>
          <w:bCs/>
          <w:sz w:val="32"/>
          <w:szCs w:val="32"/>
        </w:rPr>
      </w:pPr>
      <w:bookmarkStart w:id="12" w:name="_Toc6565890"/>
      <w:bookmarkStart w:id="13" w:name="_Toc11326653"/>
      <w:bookmarkStart w:id="14" w:name="_Toc14768705"/>
      <w:r w:rsidRPr="00D93A1B">
        <w:rPr>
          <w:rFonts w:ascii="Times New Roman" w:eastAsia="黑体" w:hAnsi="Times New Roman" w:cs="Times New Roman" w:hint="eastAsia"/>
          <w:bCs/>
          <w:sz w:val="32"/>
          <w:szCs w:val="32"/>
        </w:rPr>
        <w:t>第四章</w:t>
      </w:r>
      <w:r w:rsidRPr="00D93A1B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 </w:t>
      </w:r>
      <w:r w:rsidRPr="00D93A1B">
        <w:rPr>
          <w:rFonts w:ascii="Times New Roman" w:eastAsia="黑体" w:hAnsi="Times New Roman" w:cs="Times New Roman" w:hint="eastAsia"/>
          <w:bCs/>
          <w:sz w:val="32"/>
          <w:szCs w:val="32"/>
        </w:rPr>
        <w:t>实施和成果管理</w:t>
      </w:r>
      <w:bookmarkEnd w:id="12"/>
      <w:bookmarkEnd w:id="13"/>
      <w:bookmarkEnd w:id="14"/>
    </w:p>
    <w:p w:rsidR="00764646" w:rsidRPr="00D93A1B" w:rsidRDefault="00764646" w:rsidP="0076464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</w:pP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 xml:space="preserve"> </w:t>
      </w:r>
      <w:r w:rsidRPr="00D93A1B"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  <w:t>创新中心指派专门人员对所批准的项目进行管理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。</w:t>
      </w:r>
    </w:p>
    <w:p w:rsidR="00764646" w:rsidRPr="00D93A1B" w:rsidRDefault="00764646" w:rsidP="0076464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</w:pP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 xml:space="preserve"> 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项目人员应按研究计划开展工作，原则上不得随意更改原定研究内容和研究目标。确需变动的，项目负责人应提前一年提出申请，报创新中心负责人审批同意后方可实施。</w:t>
      </w:r>
    </w:p>
    <w:p w:rsidR="00764646" w:rsidRPr="00B13FC5" w:rsidRDefault="00764646" w:rsidP="0076464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</w:pP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 xml:space="preserve"> </w:t>
      </w:r>
      <w:r w:rsidRPr="00B13FC5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获资助的课题负责人在项目执行期间列入创新中心流动人员管理。</w:t>
      </w:r>
    </w:p>
    <w:p w:rsidR="00764646" w:rsidRPr="00D93A1B" w:rsidRDefault="00764646" w:rsidP="0076464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</w:pP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 xml:space="preserve"> </w:t>
      </w:r>
      <w:bookmarkStart w:id="15" w:name="_Hlk170202954"/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项目执行期满，应在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2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个月内提交结题报告，并附相关的研究成果证明和正式发表的论文。创新中心负责人组织专家对项目结题报告进行评审。创新中心对执行优秀者可以给予连续申请资助。</w:t>
      </w:r>
      <w:bookmarkEnd w:id="15"/>
    </w:p>
    <w:p w:rsidR="00764646" w:rsidRDefault="00764646" w:rsidP="00764646">
      <w:pPr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</w:pP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 xml:space="preserve"> </w:t>
      </w:r>
      <w:r w:rsidRPr="00A9596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资助项目所取得的论文、成果和专利等研究成果应将自然资源部地应力工程技术创新中心（</w:t>
      </w:r>
      <w:r w:rsidRPr="00A9596B"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  <w:t>Technology Innovation Center for In-situ Stress, Ministry of Natural Resources</w:t>
      </w:r>
      <w:r w:rsidRPr="00A9596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）作为署名单位，并标注资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助课题编号，由创新中心、研究者本人和其所在单位共享。</w:t>
      </w:r>
    </w:p>
    <w:p w:rsidR="00764646" w:rsidRPr="00D93A1B" w:rsidRDefault="00764646" w:rsidP="00764646">
      <w:pPr>
        <w:keepNext/>
        <w:keepLines/>
        <w:snapToGrid w:val="0"/>
        <w:spacing w:beforeLines="10" w:before="31" w:afterLines="10" w:after="31" w:line="360" w:lineRule="auto"/>
        <w:jc w:val="center"/>
        <w:outlineLvl w:val="2"/>
        <w:rPr>
          <w:rFonts w:ascii="Times New Roman" w:eastAsia="黑体" w:hAnsi="Times New Roman" w:cs="Times New Roman"/>
          <w:bCs/>
          <w:sz w:val="32"/>
          <w:szCs w:val="32"/>
        </w:rPr>
      </w:pPr>
      <w:bookmarkStart w:id="16" w:name="_Toc11326654"/>
      <w:bookmarkStart w:id="17" w:name="_Toc14768706"/>
      <w:bookmarkStart w:id="18" w:name="_Toc6565891"/>
      <w:r w:rsidRPr="00D93A1B">
        <w:rPr>
          <w:rFonts w:ascii="Times New Roman" w:eastAsia="黑体" w:hAnsi="Times New Roman" w:cs="Times New Roman" w:hint="eastAsia"/>
          <w:bCs/>
          <w:sz w:val="32"/>
          <w:szCs w:val="32"/>
        </w:rPr>
        <w:lastRenderedPageBreak/>
        <w:t>第五章</w:t>
      </w:r>
      <w:r w:rsidRPr="00D93A1B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 </w:t>
      </w:r>
      <w:r w:rsidRPr="00D93A1B">
        <w:rPr>
          <w:rFonts w:ascii="Times New Roman" w:eastAsia="黑体" w:hAnsi="Times New Roman" w:cs="Times New Roman" w:hint="eastAsia"/>
          <w:bCs/>
          <w:sz w:val="32"/>
          <w:szCs w:val="32"/>
        </w:rPr>
        <w:t>经费管理</w:t>
      </w:r>
      <w:bookmarkEnd w:id="16"/>
      <w:bookmarkEnd w:id="17"/>
      <w:bookmarkEnd w:id="18"/>
    </w:p>
    <w:p w:rsidR="00764646" w:rsidRPr="00D93A1B" w:rsidRDefault="00764646" w:rsidP="0076464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</w:pP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 xml:space="preserve"> 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项目经费专款专用，经费管理严格执行科技部、财政部、自然资源部的有关规定。</w:t>
      </w:r>
    </w:p>
    <w:p w:rsidR="00764646" w:rsidRPr="00D93A1B" w:rsidRDefault="00764646" w:rsidP="0076464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</w:pP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 xml:space="preserve"> 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项目经费开支范围仅限于与科研工作直接相关的业务费（包括材料费、测试化验加工费、差旅费、会议费、国际合作交流费、出版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/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文献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/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信息传播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/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知识产权事物费等）、劳务费（包括劳务费、专家咨询费等）和设备费。</w:t>
      </w:r>
    </w:p>
    <w:p w:rsidR="00764646" w:rsidRPr="00D93A1B" w:rsidRDefault="00764646" w:rsidP="0076464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</w:pP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 xml:space="preserve"> 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项目经费由申请人负责，单独进行核算，科技处审核。不得用于创新中心固定人员费用支出。</w:t>
      </w:r>
    </w:p>
    <w:p w:rsidR="00764646" w:rsidRPr="00D93A1B" w:rsidRDefault="00764646" w:rsidP="00764646">
      <w:pPr>
        <w:keepNext/>
        <w:keepLines/>
        <w:snapToGrid w:val="0"/>
        <w:spacing w:beforeLines="10" w:before="31" w:afterLines="10" w:after="31" w:line="360" w:lineRule="auto"/>
        <w:jc w:val="center"/>
        <w:outlineLvl w:val="2"/>
        <w:rPr>
          <w:rFonts w:ascii="Times New Roman" w:eastAsia="黑体" w:hAnsi="Times New Roman" w:cs="Times New Roman"/>
          <w:bCs/>
          <w:sz w:val="32"/>
          <w:szCs w:val="32"/>
        </w:rPr>
      </w:pPr>
      <w:bookmarkStart w:id="19" w:name="_Toc14768707"/>
      <w:bookmarkStart w:id="20" w:name="_Toc11326655"/>
      <w:bookmarkStart w:id="21" w:name="_Toc6565892"/>
      <w:r w:rsidRPr="00D93A1B">
        <w:rPr>
          <w:rFonts w:ascii="Times New Roman" w:eastAsia="黑体" w:hAnsi="Times New Roman" w:cs="Times New Roman" w:hint="eastAsia"/>
          <w:bCs/>
          <w:sz w:val="32"/>
          <w:szCs w:val="32"/>
        </w:rPr>
        <w:t>第六章</w:t>
      </w:r>
      <w:r w:rsidRPr="00D93A1B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 </w:t>
      </w:r>
      <w:r w:rsidRPr="00D93A1B">
        <w:rPr>
          <w:rFonts w:ascii="Times New Roman" w:eastAsia="黑体" w:hAnsi="Times New Roman" w:cs="Times New Roman" w:hint="eastAsia"/>
          <w:bCs/>
          <w:sz w:val="32"/>
          <w:szCs w:val="32"/>
        </w:rPr>
        <w:t>附则</w:t>
      </w:r>
      <w:bookmarkEnd w:id="19"/>
      <w:bookmarkEnd w:id="20"/>
      <w:bookmarkEnd w:id="21"/>
    </w:p>
    <w:p w:rsidR="00764646" w:rsidRPr="00D93A1B" w:rsidRDefault="00764646" w:rsidP="0076464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</w:pP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 xml:space="preserve"> </w:t>
      </w:r>
      <w:r w:rsidRPr="00D93A1B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24"/>
        </w:rPr>
        <w:t>本办法自从发布之日起执行，由创新中心负责解释。</w:t>
      </w:r>
    </w:p>
    <w:p w:rsidR="00764646" w:rsidRPr="00D93A1B" w:rsidRDefault="00764646" w:rsidP="00764646">
      <w:pPr>
        <w:widowControl/>
        <w:shd w:val="clear" w:color="auto" w:fill="FFFFFF"/>
        <w:tabs>
          <w:tab w:val="left" w:pos="0"/>
        </w:tabs>
        <w:adjustRightInd w:val="0"/>
        <w:snapToGrid w:val="0"/>
        <w:spacing w:line="360" w:lineRule="auto"/>
        <w:rPr>
          <w:rFonts w:ascii="Times New Roman" w:eastAsia="仿宋_GB2312" w:hAnsi="Times New Roman" w:cs="Times New Roman"/>
          <w:color w:val="444444"/>
          <w:kern w:val="0"/>
          <w:sz w:val="32"/>
          <w:szCs w:val="24"/>
        </w:rPr>
      </w:pPr>
    </w:p>
    <w:p w:rsidR="003570C8" w:rsidRPr="00764646" w:rsidRDefault="003570C8"/>
    <w:sectPr w:rsidR="003570C8" w:rsidRPr="00764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41" w:rsidRDefault="006B3741" w:rsidP="00764646">
      <w:r>
        <w:separator/>
      </w:r>
    </w:p>
  </w:endnote>
  <w:endnote w:type="continuationSeparator" w:id="0">
    <w:p w:rsidR="006B3741" w:rsidRDefault="006B3741" w:rsidP="0076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41" w:rsidRDefault="006B3741" w:rsidP="00764646">
      <w:r>
        <w:separator/>
      </w:r>
    </w:p>
  </w:footnote>
  <w:footnote w:type="continuationSeparator" w:id="0">
    <w:p w:rsidR="006B3741" w:rsidRDefault="006B3741" w:rsidP="00764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DA6F7"/>
    <w:multiLevelType w:val="singleLevel"/>
    <w:tmpl w:val="5C9DA6F7"/>
    <w:lvl w:ilvl="0">
      <w:start w:val="1"/>
      <w:numFmt w:val="chineseCounting"/>
      <w:suff w:val="nothing"/>
      <w:lvlText w:val="第%1条"/>
      <w:lvlJc w:val="left"/>
      <w:pPr>
        <w:tabs>
          <w:tab w:val="left" w:pos="0"/>
        </w:tabs>
        <w:ind w:left="0" w:firstLine="420"/>
      </w:pPr>
      <w:rPr>
        <w:rFonts w:hint="eastAsia"/>
        <w:color w:val="auto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9A"/>
    <w:rsid w:val="00072C2F"/>
    <w:rsid w:val="003570C8"/>
    <w:rsid w:val="006B3741"/>
    <w:rsid w:val="00764646"/>
    <w:rsid w:val="007B19AA"/>
    <w:rsid w:val="00B4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B04780-EAA7-4DE6-AF44-442B3DB2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6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6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綦琳</dc:creator>
  <cp:keywords/>
  <dc:description/>
  <cp:lastModifiedBy>綦琳</cp:lastModifiedBy>
  <cp:revision>3</cp:revision>
  <dcterms:created xsi:type="dcterms:W3CDTF">2024-11-18T02:17:00Z</dcterms:created>
  <dcterms:modified xsi:type="dcterms:W3CDTF">2024-11-18T03:00:00Z</dcterms:modified>
</cp:coreProperties>
</file>