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中标结果公告</w:t>
      </w:r>
      <w:bookmarkEnd w:id="0"/>
      <w:bookmarkEnd w:id="1"/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一、项目编号：HCZB-2022-ZB0457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二、项目名称：无人机激光雷达系统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三、中标信息</w:t>
      </w:r>
    </w:p>
    <w:p>
      <w:pPr>
        <w:pStyle w:val="2"/>
        <w:ind w:left="0" w:leftChars="0"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中标单位：北京飞马航遥科技有限公司</w:t>
      </w:r>
    </w:p>
    <w:p>
      <w:pPr>
        <w:pStyle w:val="2"/>
        <w:ind w:left="0" w:leftChars="0"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中标单位地址：北京市海淀区黑泉路8号1幢康健宝盛广场C座八层8008-8011</w:t>
      </w:r>
    </w:p>
    <w:p>
      <w:pPr>
        <w:pStyle w:val="2"/>
        <w:ind w:left="0" w:leftChars="0"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中标金额：1116000.00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元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四、主要标的信息：</w:t>
      </w:r>
    </w:p>
    <w:tbl>
      <w:tblPr>
        <w:tblStyle w:val="12"/>
        <w:tblW w:w="501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763"/>
        <w:gridCol w:w="2574"/>
        <w:gridCol w:w="1452"/>
        <w:gridCol w:w="1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6" w:type="pc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055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1540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869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</w:tc>
        <w:tc>
          <w:tcPr>
            <w:tcW w:w="898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36" w:type="pc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详见附见</w:t>
            </w:r>
          </w:p>
        </w:tc>
        <w:tc>
          <w:tcPr>
            <w:tcW w:w="15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详见附见</w:t>
            </w:r>
          </w:p>
        </w:tc>
        <w:tc>
          <w:tcPr>
            <w:tcW w:w="8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详见附见</w:t>
            </w:r>
          </w:p>
        </w:tc>
        <w:tc>
          <w:tcPr>
            <w:tcW w:w="8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详见附见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五、评审专家名单：张立坤、李佳、王海艳、线福祥、刘贵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六、代理服务收费标准及金额：1302</w:t>
      </w:r>
      <w:r>
        <w:rPr>
          <w:rFonts w:hint="eastAsia" w:ascii="宋体" w:hAnsi="宋体"/>
          <w:sz w:val="28"/>
          <w:szCs w:val="28"/>
          <w:lang w:val="en-US" w:eastAsia="zh-CN"/>
        </w:rPr>
        <w:t>1.00</w:t>
      </w:r>
      <w:r>
        <w:rPr>
          <w:rFonts w:hint="eastAsia" w:ascii="宋体" w:hAnsi="宋体"/>
          <w:sz w:val="28"/>
          <w:szCs w:val="28"/>
        </w:rPr>
        <w:t>元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中标人须向采购代理机构按如下标准和规定交纳中标服务费：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（1）以中标金额作为收费的计算基数。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（2）采购代理机构参照原计价格[2002]1980号文、发改办价格[2003]857号文及发改价格[2011]534号文有关规定下浮20%后向中标人收取中标服务费用。</w:t>
      </w:r>
    </w:p>
    <w:p>
      <w:pPr>
        <w:rPr>
          <w:rFonts w:ascii="宋体" w:hAnsi="宋体"/>
          <w:kern w:val="0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七、公告期限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八、其他补充事宜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5"/>
        <w:spacing w:line="360" w:lineRule="auto"/>
        <w:ind w:firstLine="700" w:firstLineChars="250"/>
        <w:rPr>
          <w:rFonts w:ascii="宋体" w:hAnsi="宋体" w:eastAsia="宋体" w:cs="宋体"/>
          <w:b w:val="0"/>
          <w:sz w:val="28"/>
          <w:szCs w:val="28"/>
        </w:rPr>
      </w:pPr>
      <w:bookmarkStart w:id="2" w:name="_Toc28359023"/>
      <w:bookmarkStart w:id="3" w:name="_Toc35393810"/>
      <w:bookmarkStart w:id="4" w:name="_Toc28359100"/>
      <w:bookmarkStart w:id="5" w:name="_Toc35393641"/>
      <w:r>
        <w:rPr>
          <w:rFonts w:hint="eastAsia" w:ascii="宋体" w:hAnsi="宋体" w:eastAsia="宋体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名称：中国地质科学院地质力学研究所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地址：北京市海淀区民族大学南路11号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联系方式：杨老师010-88815169 </w:t>
      </w:r>
    </w:p>
    <w:p>
      <w:pPr>
        <w:pStyle w:val="5"/>
        <w:spacing w:line="360" w:lineRule="auto"/>
        <w:ind w:firstLine="840" w:firstLineChars="300"/>
        <w:rPr>
          <w:rFonts w:ascii="宋体" w:hAnsi="宋体" w:eastAsia="宋体" w:cs="宋体"/>
          <w:b w:val="0"/>
          <w:sz w:val="28"/>
          <w:szCs w:val="28"/>
        </w:rPr>
      </w:pPr>
      <w:bookmarkStart w:id="6" w:name="_Toc35393811"/>
      <w:bookmarkStart w:id="7" w:name="_Toc28359101"/>
      <w:bookmarkStart w:id="8" w:name="_Toc28359024"/>
      <w:bookmarkStart w:id="9" w:name="_Toc35393642"/>
      <w:r>
        <w:rPr>
          <w:rFonts w:hint="eastAsia" w:ascii="宋体" w:hAnsi="宋体" w:eastAsia="宋体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名称：华采招标集团有限公司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地址：北京市丰台区广安路9号国投财富广场6号楼16层1601室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联系方式：010-63509799-80</w:t>
      </w:r>
      <w:r>
        <w:rPr>
          <w:rFonts w:hint="eastAsia" w:ascii="宋体" w:hAnsi="宋体"/>
          <w:sz w:val="28"/>
          <w:szCs w:val="28"/>
          <w:lang w:val="en-US" w:eastAsia="zh-CN"/>
        </w:rPr>
        <w:t>69</w:t>
      </w:r>
      <w:r>
        <w:rPr>
          <w:rFonts w:hint="eastAsia" w:ascii="宋体" w:hAnsi="宋体"/>
          <w:sz w:val="28"/>
          <w:szCs w:val="28"/>
        </w:rPr>
        <w:t>、80</w:t>
      </w:r>
      <w:r>
        <w:rPr>
          <w:rFonts w:hint="eastAsia" w:ascii="宋体" w:hAnsi="宋体"/>
          <w:sz w:val="28"/>
          <w:szCs w:val="28"/>
          <w:lang w:val="en-US" w:eastAsia="zh-CN"/>
        </w:rPr>
        <w:t>72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5"/>
        <w:spacing w:line="360" w:lineRule="auto"/>
        <w:ind w:firstLine="840" w:firstLineChars="300"/>
        <w:rPr>
          <w:rFonts w:ascii="宋体" w:hAnsi="宋体" w:eastAsia="宋体" w:cs="宋体"/>
          <w:b w:val="0"/>
          <w:sz w:val="28"/>
          <w:szCs w:val="28"/>
        </w:rPr>
      </w:pPr>
      <w:bookmarkStart w:id="10" w:name="_Toc35393812"/>
      <w:bookmarkStart w:id="11" w:name="_Toc28359102"/>
      <w:bookmarkStart w:id="12" w:name="_Toc28359025"/>
      <w:bookmarkStart w:id="13" w:name="_Toc35393643"/>
      <w:r>
        <w:rPr>
          <w:rFonts w:hint="eastAsia" w:ascii="宋体" w:hAnsi="宋体" w:eastAsia="宋体" w:cs="宋体"/>
          <w:b w:val="0"/>
          <w:sz w:val="28"/>
          <w:szCs w:val="28"/>
        </w:rPr>
        <w:t>3.项目</w:t>
      </w:r>
      <w:r>
        <w:rPr>
          <w:rFonts w:ascii="宋体" w:hAnsi="宋体" w:eastAsia="宋体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spacing w:line="336" w:lineRule="auto"/>
        <w:ind w:firstLine="848" w:firstLineChars="30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项目联系人：北区招标事业技术2部孙佳睿、崔丽洁、刘向前、何明刚</w:t>
      </w:r>
    </w:p>
    <w:p>
      <w:pPr>
        <w:pStyle w:val="8"/>
        <w:spacing w:line="360" w:lineRule="auto"/>
        <w:ind w:firstLine="840" w:firstLineChars="300"/>
        <w:rPr>
          <w:rFonts w:hAnsi="宋体" w:eastAsia="宋体" w:cs="Times New Roman"/>
          <w:sz w:val="28"/>
          <w:szCs w:val="28"/>
        </w:rPr>
      </w:pPr>
      <w:r>
        <w:rPr>
          <w:rFonts w:hAnsi="宋体" w:eastAsia="宋体" w:cs="Times New Roman"/>
          <w:sz w:val="28"/>
          <w:szCs w:val="28"/>
        </w:rPr>
        <w:t>联系方式：</w:t>
      </w:r>
      <w:r>
        <w:rPr>
          <w:rFonts w:hint="eastAsia" w:hAnsi="宋体" w:eastAsia="宋体" w:cs="Times New Roman"/>
          <w:sz w:val="28"/>
          <w:szCs w:val="28"/>
        </w:rPr>
        <w:t>010-63509799-</w:t>
      </w:r>
      <w:r>
        <w:rPr>
          <w:rFonts w:hint="eastAsia" w:ascii="宋体" w:hAnsi="宋体"/>
          <w:sz w:val="28"/>
          <w:szCs w:val="28"/>
        </w:rPr>
        <w:t>80</w:t>
      </w:r>
      <w:r>
        <w:rPr>
          <w:rFonts w:hint="eastAsia" w:ascii="宋体" w:hAnsi="宋体"/>
          <w:sz w:val="28"/>
          <w:szCs w:val="28"/>
          <w:lang w:val="en-US" w:eastAsia="zh-CN"/>
        </w:rPr>
        <w:t>69</w:t>
      </w:r>
      <w:r>
        <w:rPr>
          <w:rFonts w:hint="eastAsia" w:ascii="宋体" w:hAnsi="宋体"/>
          <w:sz w:val="28"/>
          <w:szCs w:val="28"/>
        </w:rPr>
        <w:t>、80</w:t>
      </w:r>
      <w:r>
        <w:rPr>
          <w:rFonts w:hint="eastAsia" w:ascii="宋体" w:hAnsi="宋体"/>
          <w:sz w:val="28"/>
          <w:szCs w:val="28"/>
          <w:lang w:val="en-US" w:eastAsia="zh-CN"/>
        </w:rPr>
        <w:t>72</w:t>
      </w:r>
      <w:bookmarkStart w:id="14" w:name="_GoBack"/>
      <w:bookmarkEnd w:id="14"/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NTFmZDA4Nzc1ZTM3MmU1YzA5MTJhMmFmZDdlMGEifQ=="/>
  </w:docVars>
  <w:rsids>
    <w:rsidRoot w:val="004826CC"/>
    <w:rsid w:val="0000083B"/>
    <w:rsid w:val="000661CF"/>
    <w:rsid w:val="00126E88"/>
    <w:rsid w:val="001B7382"/>
    <w:rsid w:val="00202E66"/>
    <w:rsid w:val="0024428D"/>
    <w:rsid w:val="00272F59"/>
    <w:rsid w:val="00286C39"/>
    <w:rsid w:val="002F459C"/>
    <w:rsid w:val="00376CD0"/>
    <w:rsid w:val="003B211E"/>
    <w:rsid w:val="003B24C7"/>
    <w:rsid w:val="004159B1"/>
    <w:rsid w:val="00416439"/>
    <w:rsid w:val="004826CC"/>
    <w:rsid w:val="004A1A2B"/>
    <w:rsid w:val="004B4064"/>
    <w:rsid w:val="00601332"/>
    <w:rsid w:val="006156AD"/>
    <w:rsid w:val="006B24F7"/>
    <w:rsid w:val="006B4361"/>
    <w:rsid w:val="006D2E88"/>
    <w:rsid w:val="006F2EB3"/>
    <w:rsid w:val="00727EA2"/>
    <w:rsid w:val="0073110E"/>
    <w:rsid w:val="00750B61"/>
    <w:rsid w:val="007528D6"/>
    <w:rsid w:val="007E0D8A"/>
    <w:rsid w:val="00841660"/>
    <w:rsid w:val="0087462C"/>
    <w:rsid w:val="008A60BE"/>
    <w:rsid w:val="008A7722"/>
    <w:rsid w:val="008E4618"/>
    <w:rsid w:val="00912FF5"/>
    <w:rsid w:val="00925CDD"/>
    <w:rsid w:val="009449DC"/>
    <w:rsid w:val="009456AB"/>
    <w:rsid w:val="009D0606"/>
    <w:rsid w:val="00A52030"/>
    <w:rsid w:val="00B87EAD"/>
    <w:rsid w:val="00C0426C"/>
    <w:rsid w:val="00C05A74"/>
    <w:rsid w:val="00C42A05"/>
    <w:rsid w:val="00CA1A58"/>
    <w:rsid w:val="00D60A1B"/>
    <w:rsid w:val="00E91FF7"/>
    <w:rsid w:val="00F23B28"/>
    <w:rsid w:val="05307841"/>
    <w:rsid w:val="05B60748"/>
    <w:rsid w:val="0A2D3192"/>
    <w:rsid w:val="0F2E33E2"/>
    <w:rsid w:val="154C6414"/>
    <w:rsid w:val="16C74FBE"/>
    <w:rsid w:val="18C94647"/>
    <w:rsid w:val="198539A6"/>
    <w:rsid w:val="21C01625"/>
    <w:rsid w:val="2967340E"/>
    <w:rsid w:val="36F97234"/>
    <w:rsid w:val="3ECF1522"/>
    <w:rsid w:val="40BB317A"/>
    <w:rsid w:val="41CB2DDD"/>
    <w:rsid w:val="424A4FC5"/>
    <w:rsid w:val="50CB0952"/>
    <w:rsid w:val="59B46452"/>
    <w:rsid w:val="5CDF06A9"/>
    <w:rsid w:val="5DEA4819"/>
    <w:rsid w:val="605D2255"/>
    <w:rsid w:val="61860FAA"/>
    <w:rsid w:val="70C263F3"/>
    <w:rsid w:val="722A6763"/>
    <w:rsid w:val="786F0AC7"/>
    <w:rsid w:val="7BE603BC"/>
    <w:rsid w:val="7E750788"/>
    <w:rsid w:val="7EA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index 8"/>
    <w:basedOn w:val="1"/>
    <w:next w:val="1"/>
    <w:qFormat/>
    <w:uiPriority w:val="0"/>
    <w:pPr>
      <w:ind w:left="1400" w:leftChars="1400"/>
    </w:pPr>
    <w:rPr>
      <w:szCs w:val="24"/>
    </w:rPr>
  </w:style>
  <w:style w:type="paragraph" w:styleId="7">
    <w:name w:val="Body Text"/>
    <w:basedOn w:val="1"/>
    <w:link w:val="23"/>
    <w:semiHidden/>
    <w:unhideWhenUsed/>
    <w:qFormat/>
    <w:uiPriority w:val="99"/>
    <w:pPr>
      <w:spacing w:after="120"/>
    </w:pPr>
    <w:rPr>
      <w:szCs w:val="24"/>
    </w:rPr>
  </w:style>
  <w:style w:type="paragraph" w:styleId="8">
    <w:name w:val="Plain Text"/>
    <w:basedOn w:val="1"/>
    <w:link w:val="19"/>
    <w:unhideWhenUsed/>
    <w:qFormat/>
    <w:uiPriority w:val="99"/>
    <w:rPr>
      <w:rFonts w:ascii="宋体" w:hAnsi="Courier New" w:eastAsiaTheme="minorEastAsia" w:cstheme="minorBidi"/>
      <w:szCs w:val="22"/>
    </w:rPr>
  </w:style>
  <w:style w:type="paragraph" w:styleId="9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20"/>
    <w:rPr>
      <w:i/>
    </w:rPr>
  </w:style>
  <w:style w:type="character" w:customStyle="1" w:styleId="16">
    <w:name w:val="标题 2 Char"/>
    <w:basedOn w:val="14"/>
    <w:link w:val="5"/>
    <w:semiHidden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7">
    <w:name w:val="标题 1 Char"/>
    <w:basedOn w:val="14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纯文本 字符"/>
    <w:basedOn w:val="14"/>
    <w:semiHidden/>
    <w:qFormat/>
    <w:uiPriority w:val="99"/>
    <w:rPr>
      <w:rFonts w:hAnsi="Courier New" w:cs="Courier New" w:asciiTheme="minorEastAsia"/>
      <w:szCs w:val="21"/>
    </w:rPr>
  </w:style>
  <w:style w:type="character" w:customStyle="1" w:styleId="19">
    <w:name w:val="纯文本 Char"/>
    <w:basedOn w:val="14"/>
    <w:link w:val="8"/>
    <w:qFormat/>
    <w:locked/>
    <w:uiPriority w:val="99"/>
    <w:rPr>
      <w:rFonts w:ascii="宋体" w:hAnsi="Courier New"/>
    </w:rPr>
  </w:style>
  <w:style w:type="character" w:customStyle="1" w:styleId="20">
    <w:name w:val="页眉 Char"/>
    <w:basedOn w:val="14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4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框文本 Char"/>
    <w:basedOn w:val="14"/>
    <w:link w:val="9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3">
    <w:name w:val="正文文本 Char"/>
    <w:basedOn w:val="14"/>
    <w:link w:val="7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536</Words>
  <Characters>668</Characters>
  <Lines>4</Lines>
  <Paragraphs>1</Paragraphs>
  <TotalTime>0</TotalTime>
  <ScaleCrop>false</ScaleCrop>
  <LinksUpToDate>false</LinksUpToDate>
  <CharactersWithSpaces>671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2020-05-06T05:06:00Z</dcterms:created>
  <dc:creator>111111</dc:creator>
  <cp:lastModifiedBy>win98</cp:lastModifiedBy>
  <dcterms:modified xsi:type="dcterms:W3CDTF">2022-07-11T10:21:33Z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9F42A027CE8C4329B5757A54C6636A59</vt:lpwstr>
  </property>
</Properties>
</file>